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2" w:rsidRPr="00172926" w:rsidRDefault="00F47F22" w:rsidP="00F47F22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172926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F264357" wp14:editId="19F2264B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22" w:rsidRPr="00172926" w:rsidRDefault="00F47F22" w:rsidP="00F47F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F47F22" w:rsidRPr="00172926" w:rsidRDefault="00F47F22" w:rsidP="00F4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F47F22" w:rsidRPr="00172926" w:rsidRDefault="00F47F22" w:rsidP="00F4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F47F22" w:rsidRPr="00172926" w:rsidRDefault="00F47F22" w:rsidP="00F47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F47F22" w:rsidRPr="00172926" w:rsidRDefault="00F47F22" w:rsidP="00F47F22">
      <w:pPr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F47F22" w:rsidRPr="00172926" w:rsidRDefault="00F47F22" w:rsidP="00F47F22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F47F22" w:rsidRPr="00172926" w:rsidRDefault="00F47F22" w:rsidP="00F47F22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F47F22" w:rsidRPr="00172926" w:rsidRDefault="00F47F22" w:rsidP="00F47F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 w:rsidR="00FC3B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от 12.01.2012 №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25</w:t>
      </w: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</w:t>
      </w:r>
      <w:bookmarkStart w:id="0" w:name="_GoBack"/>
      <w:bookmarkEnd w:id="0"/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льной услуги «</w:t>
      </w:r>
      <w:r w:rsidRPr="00CF5FA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«Перевод жилого помещения в нежилое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или нежилого помещения в жилое»</w:t>
      </w:r>
    </w:p>
    <w:p w:rsidR="00F47F22" w:rsidRPr="00172926" w:rsidRDefault="00F47F22" w:rsidP="00F47F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47F22" w:rsidRPr="00172926" w:rsidRDefault="00F47F22" w:rsidP="00F47F22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</w:t>
      </w:r>
      <w:r w:rsidR="00DB4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Кузнецка от 31.10.2018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1557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услуг», от 18.04.2012</w:t>
      </w:r>
      <w:r w:rsidR="00DB4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757 «Об утверждении Реестра муниципальных услуг города Кузнецка»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ст. 28 Устава города Кузнецка Пензенской области</w:t>
      </w:r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47F22" w:rsidRPr="00DB4CBC" w:rsidRDefault="00F47F22" w:rsidP="00F47F22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7F22" w:rsidRPr="00172926" w:rsidRDefault="00F47F22" w:rsidP="00F47F22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4B62F2" w:rsidRDefault="00F47F22" w:rsidP="004B62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 администрации города Кузнецка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12.01.2012 </w:t>
      </w:r>
      <w:r w:rsidR="00FC3B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25 «Об утверждении Административного регламента предоставления муниципа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льной услуги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«Перевод жилого помещения в нежилое или нежилого помещения в жилое»</w:t>
      </w:r>
      <w:r w:rsidR="004B6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постановление) следующие изменения:</w:t>
      </w:r>
    </w:p>
    <w:p w:rsidR="004B62F2" w:rsidRDefault="004B62F2" w:rsidP="004B6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следующей редакции:</w:t>
      </w:r>
    </w:p>
    <w:p w:rsidR="004B62F2" w:rsidRDefault="004B62F2" w:rsidP="004B6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Р.И.»;</w:t>
      </w:r>
    </w:p>
    <w:p w:rsidR="00F47F22" w:rsidRPr="00172926" w:rsidRDefault="004B62F2" w:rsidP="004B62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приложение к постановлению изложить </w:t>
      </w:r>
      <w:r w:rsidR="00F47F22"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в новой редакции согласно приложению к настоящему постановлению.</w:t>
      </w:r>
    </w:p>
    <w:p w:rsidR="00F47F22" w:rsidRPr="00172926" w:rsidRDefault="00F47F22" w:rsidP="004B62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F47F22" w:rsidRPr="00172926" w:rsidRDefault="00F47F22" w:rsidP="004B62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172926">
        <w:rPr>
          <w:rFonts w:ascii="Times New Roman" w:eastAsia="Calibri" w:hAnsi="Times New Roman" w:cs="Times New Roman"/>
          <w:sz w:val="28"/>
          <w:szCs w:val="28"/>
        </w:rPr>
        <w:t>Шабакаева</w:t>
      </w:r>
      <w:proofErr w:type="spell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F47F22" w:rsidRDefault="00F47F22" w:rsidP="00F47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B7A" w:rsidRDefault="00FC3B7A" w:rsidP="00F47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B7A" w:rsidRPr="00FC3B7A" w:rsidRDefault="00FC3B7A" w:rsidP="00F47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F47F22" w:rsidRPr="00172926" w:rsidTr="00E453F8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F47F22" w:rsidRPr="00172926" w:rsidRDefault="00F47F22" w:rsidP="00E4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F47F22" w:rsidRPr="00172926" w:rsidRDefault="00F47F22" w:rsidP="00E4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FC3B7A" w:rsidRDefault="00FC3B7A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F22" w:rsidRDefault="00F47F22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47F22" w:rsidRDefault="00F47F22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E94FFA" w:rsidRPr="001C2F95" w:rsidRDefault="001C2F95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Кузнецка 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 № 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 «Перевод жилого помещения в нежилое или нежилого помещения в жилое»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453F8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«Перевод жилого помещения в нежилое или нежилого помещения в жилое» (далее - Административный регламент) устанавливает порядок и стандарт предоставления муниципальной услуги «Перевод жилого помещения в нежилое или нежилого помещения в жилое» (далее - муниципальная услуга), определяет сроки и последовательность административных процедур (действий) администрации </w:t>
      </w:r>
      <w:r w:rsidR="001C2F95"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Кузнецка Пензенской области </w:t>
      </w:r>
      <w:r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 при предоставлении муниципальной услуги.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Заявителями на предоставление муниципальной услуги являются физические или юридические лица - собственники переводимых помещений, либо их уполномоченные представители (далее - заявители).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1.3. 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Информирование заявителя о предоставлении муниципальной услуги осуществляется: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1.3.1. Лично;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1.3.3. Посредством использования телефонной, почтовой связи, а также электронной почты;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1.3.4. Посредством размещения информации на официальном сайте Администрации в информационно-телекоммуникационной сети «Интернет»</w:t>
      </w:r>
      <w:r w:rsidRPr="00E94FFA">
        <w:rPr>
          <w:rFonts w:ascii="Times New Roman" w:hAnsi="Times New Roman"/>
          <w:i/>
          <w:position w:val="-2"/>
          <w:sz w:val="26"/>
          <w:szCs w:val="26"/>
          <w:lang w:eastAsia="ar-SA"/>
        </w:rPr>
        <w:t xml:space="preserve"> </w:t>
      </w:r>
      <w:r w:rsidR="001C2F95" w:rsidRPr="001C2F95">
        <w:rPr>
          <w:rFonts w:ascii="Times New Roman" w:hAnsi="Times New Roman"/>
          <w:position w:val="-2"/>
          <w:sz w:val="26"/>
          <w:szCs w:val="26"/>
          <w:lang w:eastAsia="ar-SA"/>
        </w:rPr>
        <w:t>https://gorodkuzneck.ru/</w:t>
      </w:r>
      <w:r w:rsidR="001C2F95" w:rsidRPr="001C2F95">
        <w:rPr>
          <w:rFonts w:ascii="Times New Roman" w:hAnsi="Times New Roman"/>
          <w:i/>
          <w:position w:val="-2"/>
          <w:lang w:eastAsia="ar-SA"/>
        </w:rPr>
        <w:t xml:space="preserve"> 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а) при личном обращении заявителя;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б) по письменным обращениям.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Ответ на обращение направляется почтой в адрес заявителя в срок, не превышающий 2 (двух) дней со дня регистрации письменного обращения;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в) по телефону.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г) по электронной почте ответ по вопросам, перечень которых установлен пунктом 1.5 Административного регламента, направляется на адрес электронной почты заявителя в срок, не превышающий 2 (двух) дней со дня регистрации обращения, поступившего в форме электронного документа.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Ответы на вопросы, не предусмотренные пунктом 1.5 Административного регламента, направляются на электронный адрес заявителя в срок, не превышающий 2 (двух) дней со дня регистрации обращения, поступившего в форме электронного документа;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д)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1.5. Информация по вопросам предоставления муниципальной услуги включает в себя следующие сведения: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2) круг заявителей, которым предоставляется муниципальная услуга;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4) срок предоставления муниципальной услуги;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5) порядок и способы подачи документов, представляемых заявителем для получения муниципальной услуги;</w:t>
      </w:r>
    </w:p>
    <w:p w:rsidR="00E94FFA" w:rsidRPr="00E453F8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 xml:space="preserve"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Российской Федерации, нормативными правовыми актами</w:t>
      </w:r>
      <w:r w:rsidRPr="00E94FF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 Пензенской области и нормативными правовыми актами </w:t>
      </w:r>
      <w:r w:rsidR="001C2F95" w:rsidRPr="00E453F8">
        <w:rPr>
          <w:rFonts w:ascii="Times New Roman" w:hAnsi="Times New Roman"/>
          <w:position w:val="-2"/>
          <w:sz w:val="26"/>
          <w:szCs w:val="26"/>
          <w:lang w:eastAsia="ar-SA"/>
        </w:rPr>
        <w:t>города Кузнецка Пензенской области;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 xml:space="preserve">9) перечень оснований для </w:t>
      </w:r>
      <w:r w:rsidRPr="00E94FF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отказа в приеме документов, необходимых для предоставления муниципальной услуги, 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приостановления или отказа в предоставлении муниципальной услуги;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E94FFA" w:rsidRPr="001C2F95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1C2F95">
        <w:rPr>
          <w:rFonts w:ascii="Times New Roman" w:hAnsi="Times New Roman"/>
          <w:position w:val="-2"/>
          <w:sz w:val="26"/>
          <w:szCs w:val="26"/>
          <w:lang w:eastAsia="ar-SA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1.7. Информация по вопросам предоставления муниципальной услуги предоставляется заявителю бесплатно.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1.9. Порядок, форма, место размещения и способы получения справочной информации.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К справочной информации относится следующая информация: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- место нахождения и график работы Администрации, МФЦ;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- справочные телефоны Администрации, МФЦ, в том числе номер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br/>
        <w:t>телефона-автоинформатора (при наличии);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- адреса официальных сайтов Администрации, МФЦ, адреса их электронной почты.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МФЦ на официальном сайте Администрации, МФЦ, на Едином портале, Региональном портале.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 xml:space="preserve">1.12. Подробную информацию о предоставляемой муниципальной услуге, о 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shd w:val="clear" w:color="auto" w:fill="FFFFFF" w:themeFill="background1"/>
          <w:lang w:eastAsia="ar-SA"/>
        </w:rPr>
        <w:t>Требования к информационным стендам МФЦ установлены пунктом 2.20 Административного</w:t>
      </w: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 xml:space="preserve"> регламента.</w:t>
      </w:r>
    </w:p>
    <w:p w:rsidR="00E94FFA" w:rsidRPr="00E94FFA" w:rsidRDefault="00E94FFA" w:rsidP="00E94F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E94FFA">
        <w:rPr>
          <w:rFonts w:ascii="Times New Roman" w:hAnsi="Times New Roman"/>
          <w:position w:val="-2"/>
          <w:sz w:val="26"/>
          <w:szCs w:val="26"/>
          <w:lang w:eastAsia="ar-SA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услуги: «Перевод жилого помещения в нежилое или нежилого помещения в жилое».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наименование муниципальной услуги отсутствует.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 местного самоуправления,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предоставляющего муниципальную услугу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Администрацией.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предоставления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E94FFA" w:rsidRPr="00E94FFA" w:rsidRDefault="00E453F8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94FFA"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FFA"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 жилого помещения в нежилое или нежилого помещения в жилое;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переводе жилого помещения в нежилое или нежилого помещения в жилое.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может быть по выбору заявителя предоставлен ему: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виде бумажного документа, который заявитель получает непосредственно при личном обращении в Администрации;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виде бумажного документа, который направляется Администрацией заявителю посредством почтового отправления;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виде бумажного документа, который заявитель получает непосредственно при личном обращении в МФЦ;</w:t>
      </w:r>
    </w:p>
    <w:p w:rsidR="00E94FFA" w:rsidRPr="001C7392" w:rsidRDefault="0028473B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94FFA"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электронного документа, который направляется Администрацией заявителю посредством официальной электронной почты;</w:t>
      </w:r>
    </w:p>
    <w:p w:rsidR="00E94FFA" w:rsidRPr="001C7392" w:rsidRDefault="0028473B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94FFA"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электронного документа, который направляется посредствам Регионального портала, Единого портала.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 предоставления муниципальной услуги не может превышать 45 (сорока пяти) дней со дня представления заявления и документов, необходимых для предоставления муниципальной услуги, в Администрацию.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1C7392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E94FFA" w:rsidRPr="001C7392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E94FFA" w:rsidRPr="001C7392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Calibri" w:hAnsi="Times New Roman" w:cs="Times New Roman"/>
          <w:sz w:val="26"/>
          <w:szCs w:val="26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4FFA">
        <w:rPr>
          <w:rFonts w:ascii="Times New Roman" w:hAnsi="Times New Roman"/>
          <w:b/>
          <w:sz w:val="26"/>
          <w:szCs w:val="26"/>
        </w:rPr>
        <w:t>И</w:t>
      </w:r>
      <w:r w:rsidRPr="00E94FFA">
        <w:rPr>
          <w:rFonts w:ascii="Times New Roman" w:hAnsi="Times New Roman"/>
          <w:b/>
          <w:sz w:val="26"/>
          <w:szCs w:val="26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предоставляется на основании заявления о переводе жилого помещения в нежилое или нежилого помещения в жилое (далее - заявление) по форме, согласно приложению № 1 к Административному регламенту.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E94FFA" w:rsidRPr="00A40D76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7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правоустанавливающий документ на переводимое помещение, права на которое не зарегистрированы в Едином государственном реестре недвижимости.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информационного взаимодействия (в случае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заявителем по собственной инициативе):</w:t>
      </w:r>
    </w:p>
    <w:p w:rsidR="00E94FFA" w:rsidRPr="00E94FFA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94FFA" w:rsidRPr="00E94FFA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94FFA" w:rsidRPr="00E94FFA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поэтажный план дома, в котором находится переводимое помещение.</w:t>
      </w:r>
    </w:p>
    <w:p w:rsidR="00E94FFA" w:rsidRPr="00E94FFA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94FFA" w:rsidRPr="001C7392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2.9. Заявитель может подать заявление и документы, необходимые для предоставления муниципальной услуги, следующими способами:</w:t>
      </w:r>
    </w:p>
    <w:p w:rsidR="00E94FFA" w:rsidRPr="001C7392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лично на бумажном носителе по местонахождению Администрации;</w:t>
      </w:r>
    </w:p>
    <w:p w:rsidR="00E94FFA" w:rsidRPr="001C7392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бумажном носителе посредством почтовой связи по местонахождению Администрации;</w:t>
      </w:r>
    </w:p>
    <w:p w:rsidR="00E94FFA" w:rsidRPr="001C7392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E94FFA" w:rsidRPr="00A40D76" w:rsidRDefault="00E94FFA" w:rsidP="00E94F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</w:t>
      </w:r>
      <w:r w:rsidR="0028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официальной электронной почты Администрации.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услуг, которые являются необходимыми 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обязательными для предоставления муниципальной услуги</w:t>
      </w:r>
      <w:r w:rsidRPr="00E94FF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К услугам, являющимся необходимыми и обязательными для предоставления муниципальной услуги, относятся: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плана переводимого помещения с его техническим описанием;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поэтажного плана дома, в котором находится переводимое помещение;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проекта переустройства и (или) перепланировки переводимого помещения.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необходимых для предоставления муниципальной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(далее - ФЗ № 63-ФЗ) условий признания ее действительности.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Отказ в предоставлении муниципальной услуги допускается в случае: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непредставления документов, предусмотренных пунктом 2.6. Административного регламента;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E94F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23</w:t>
        </w:r>
      </w:hyperlink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Pr="00E94F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23</w:t>
        </w:r>
      </w:hyperlink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в ненадлежащий орган;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несоблюдения предусмотренных статьей 22 Жилищного кодекса Российской Федерации условий перевода помещения;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E94FFA">
        <w:rPr>
          <w:rFonts w:ascii="Times New Roman" w:hAnsi="Times New Roman"/>
          <w:b/>
          <w:position w:val="-2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Основания для приостановления муниципальной услуги действующим законодательством не предусмотрены.</w:t>
      </w:r>
      <w:bookmarkStart w:id="1" w:name="P189"/>
      <w:bookmarkEnd w:id="1"/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 платы, взимаемой с заявителя при предоставлении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Муниципальная услуга предоставляется бесплатно.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заявления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муниципальной услуги и при получении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результата предоставления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2.15. Время ожидания в очереди не должно превышать: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подаче заявления и документов, необходимых для предоставления муниципальной услуги, - 15 минут;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получении результата предоставления муниципальной услуги - 15 минут.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регистрации заявления заявителя о предоставлении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FA">
        <w:rPr>
          <w:rFonts w:ascii="Times New Roman" w:hAnsi="Times New Roman" w:cs="Times New Roman"/>
          <w:sz w:val="26"/>
          <w:szCs w:val="26"/>
        </w:rPr>
        <w:t>2.16.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E94FFA" w:rsidRPr="001C7392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92">
        <w:rPr>
          <w:rFonts w:ascii="Times New Roman" w:hAnsi="Times New Roman" w:cs="Times New Roman"/>
          <w:sz w:val="26"/>
          <w:szCs w:val="26"/>
        </w:rPr>
        <w:t>2.17. 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E94FFA" w:rsidRPr="001C7392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92">
        <w:rPr>
          <w:rFonts w:ascii="Times New Roman" w:hAnsi="Times New Roman" w:cs="Times New Roman"/>
          <w:sz w:val="26"/>
          <w:szCs w:val="26"/>
        </w:rPr>
        <w:t>Регистрация заявления, направленного в форме электронного документа с использованием Единого портала, Регионального</w:t>
      </w:r>
      <w:r w:rsidR="0028473B">
        <w:rPr>
          <w:rFonts w:ascii="Times New Roman" w:hAnsi="Times New Roman" w:cs="Times New Roman"/>
          <w:sz w:val="26"/>
          <w:szCs w:val="26"/>
        </w:rPr>
        <w:t xml:space="preserve">, </w:t>
      </w:r>
      <w:r w:rsidRPr="001C7392">
        <w:rPr>
          <w:rFonts w:ascii="Times New Roman" w:hAnsi="Times New Roman" w:cs="Times New Roman"/>
          <w:sz w:val="26"/>
          <w:szCs w:val="26"/>
        </w:rPr>
        <w:t>осуществляется в автоматическом режиме.</w:t>
      </w:r>
    </w:p>
    <w:p w:rsidR="00E94FFA" w:rsidRPr="00A40D76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помещениям, в которых предоставляется муниципальная </w:t>
      </w: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4FFA" w:rsidRPr="00150778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2.18. Здания, в которых располагаются помещения Администрации, МФЦ должны быть </w:t>
      </w:r>
      <w:r w:rsidRPr="001507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расположены с учетом транспортной и пешеходной доступности для заявителей.</w:t>
      </w:r>
    </w:p>
    <w:p w:rsidR="00E94FFA" w:rsidRPr="00150778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Администрации и МФЦ должны соответствовать </w:t>
      </w:r>
      <w:r w:rsidR="00C45426" w:rsidRPr="0015077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противопожарным и санитарно-эпидемиологическим правилам и нормам</w:t>
      </w:r>
      <w:r w:rsidRPr="00150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778">
        <w:rPr>
          <w:rFonts w:ascii="Times New Roman" w:eastAsia="Times New Roman" w:hAnsi="Times New Roman" w:cs="Times New Roman"/>
          <w:sz w:val="26"/>
          <w:szCs w:val="26"/>
          <w:lang w:eastAsia="ru-RU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</w:t>
      </w: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заявителей.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2.20. Помещения, в которых осуществляется предоставление муниципальной услуги, оборудуются: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информационными стендами, содержащими визуальную и текстовую информацию;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стульями и столами для возможности оформления документов.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2.22. Кабинеты приема заявителей должны иметь информационные таблички (вывески) с указанием: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номера кабинета;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брелками</w:t>
      </w:r>
      <w:proofErr w:type="spellEnd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-коммуникаторами).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 и МФЦ обеспечиваются личными нагрудными карточками (</w:t>
      </w:r>
      <w:proofErr w:type="spellStart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бейджами</w:t>
      </w:r>
      <w:proofErr w:type="spellEnd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 указанием фамилии, имени, отчества (при его наличии) и должности.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организации рабочих мест следует предусмотреть возможность </w:t>
      </w: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беспрепятственного входа (выхода) специалистов Администрации, МФЦ из помещения.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сурдопереводчика</w:t>
      </w:r>
      <w:proofErr w:type="spellEnd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тифлосурдопереводчика</w:t>
      </w:r>
      <w:proofErr w:type="spellEnd"/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муниципальных услуг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2.25. Показателями доступности предоставления муниципальной услуги являются: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2.25.1. Предоставление возможности получения муниципальной услуги в 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электронной форме или в МФЦ;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2.25.2. Транспортная или пешая доступность к местам предоставления муниципальной услуги;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2.25.3.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2.25.4. Соблюдение требований Административного регламента о порядке информирования по предоставлению муниципальной услуги.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2.26. Показателями качества предоставления муниципальной услуги являются: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2.26.1. Соблюдение сроков предоставления муниципальной услуги;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2.27. В процессе предоставления муниципальной услуги заявитель взаимодействует со специалистами Администрации, МФЦ: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2.27.1. При подаче документов для получения муниципальной услуги;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2.27.2. При получении результата предоставления муниципальной услуги.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путем заполнения формы заявления посредством отправки через личный кабинет Единого портала, Регионального портала;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2.29.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E94FFA" w:rsidRPr="0001536B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заполнения электронной формы заявления размещаются на Региональном портале, Едином портале</w:t>
      </w:r>
      <w:r w:rsidR="002847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заявления обеспечивается: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возможность заполнения одной электронной формы заявления несколькими заявителями (включается, если при обращении за услугой нужен совместный заявлений </w:t>
      </w: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нескольких заявителей);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возможность печати на бумажном носителе копии электронной формы заявления;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E94FFA" w:rsidRPr="001C7392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92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2.30.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усиленной квалифицированной электронной подписью.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2.31.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2.32.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представляются в виде файлов в формате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txt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rtf</w:t>
      </w:r>
      <w:proofErr w:type="spellEnd"/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том числе без использования информационно-телекоммуникационной сети «Интернет».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2.33.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2.34.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2.35. При предоставлении муниципальной услуги в электронной форме посредством Регионального портала заявителю обеспечивается: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получение информации о порядке и сроках предоставления муниципальной услуги;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формирование заявления о предоставлении муниципальной услуги;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прием и регистрация заявления и иных документов, необходимых для предоставления муниципальной услуги;</w:t>
      </w:r>
    </w:p>
    <w:p w:rsidR="00E94FFA" w:rsidRPr="003E6AF4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получение результата предоставления муниципальной услуги;</w:t>
      </w:r>
    </w:p>
    <w:p w:rsidR="00E94FFA" w:rsidRPr="003E6AF4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получение сведений о ходе выполнения заявления о предоставлении муниципальной услуги;</w:t>
      </w:r>
    </w:p>
    <w:p w:rsidR="00E94FFA" w:rsidRPr="003E6AF4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осуществление оценки качества предоставления муниципальной услуги;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28473B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</w:t>
      </w:r>
      <w:r w:rsidR="00284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94FFA" w:rsidRPr="003E6AF4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94FFA" w:rsidRPr="003E6AF4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Заявителю после успешного заполнения опросной формы оценки на Едином портале, Региональном портале</w:t>
      </w:r>
      <w:r w:rsidR="002847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адрес электронной почты поступает уведомление о сохраненной оценке с ссылкой на просмотр статистики по данной муниципальной услуге.</w:t>
      </w:r>
    </w:p>
    <w:p w:rsidR="00E94FFA" w:rsidRPr="003E6AF4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административных процедур (действий), требования к порядку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их выполнения, в том числе особенности выполнения административных процедур (действий) в электронной форме, в том числе с использованием системы </w:t>
      </w: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межведомственного электронного взаимодействия, а так же особенности выполнения административных процедур в МФЦ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документами;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принятие решения и подготовка результатов предоставления муниципальной услуги;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выдача заявителю результата предоставления муниципальной услуги;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особенности предоставления муниципальной услуги в МФЦ;</w:t>
      </w:r>
    </w:p>
    <w:p w:rsidR="00E94FFA" w:rsidRPr="003E6AF4" w:rsidRDefault="0082133A" w:rsidP="00E94FFA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E6A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E94FFA" w:rsidRPr="003E6A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6A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пункте 2.9 Административного регламента.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3.4. При обращении заявителя в Администрацию с заявлением,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Рассмотрение заявления осуществляется в порядке их поступления.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поступившее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корреспонденции, с указанием даты их получения.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 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E94FFA" w:rsidRPr="003E6AF4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6AF4">
        <w:rPr>
          <w:rFonts w:ascii="Times New Roman" w:eastAsia="Calibri" w:hAnsi="Times New Roman" w:cs="Times New Roman"/>
          <w:sz w:val="26"/>
          <w:szCs w:val="26"/>
          <w:lang w:eastAsia="ru-RU"/>
        </w:rP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6A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3.7. Глава Администрации определяет ответственного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муниципальной услуги и приложенных к нему документов.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3.9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3.10. Способом фиксации результата выполнения административной процедуры является присвоение входящего регистрационного номера заявлению и приложенных к нему документам, а также определение ответственного исполнителя.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 услуги, формирование и направление межведомственных запросов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проверки действительности, усиленной квалифицированной электронной подписи, осуществляется проверка соблюдения условий, определенных статьей 11 Федерального закона № 63-ФЗ.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 указанным в его заявлении.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портале, заявителю будет представлена информация о ходе его рассмотрения.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принятия заявления о предоставлении муниципальной услуги статус запроса заявителя в личном кабинете на Едином портале, Региональном портале</w:t>
      </w:r>
      <w:r w:rsidR="00284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обновляется до статуса «принято».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3.14. При отсутствии основания для отказа в приеме документов, необходимых для предоставления муниципальной услуги, указанного в </w:t>
      </w:r>
      <w:hyperlink r:id="rId11" w:history="1">
        <w:r w:rsidRPr="00E94FF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пункте 2.</w:t>
        </w:r>
      </w:hyperlink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 Административного регламента, ответственный исполнитель в рамках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межведомственного информационного взаимодействия запрашивает документы, указанные в пункте 2.7 Административного регламента, в случае если они не предоставлены заявителем самостоятельно.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3.15. Критерием принятия решения: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1) об отказе в приеме заявления и приложенных к нему документов является наличие основания, указанного в пункте 2.11 Административного регламента;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</w:t>
      </w:r>
      <w:hyperlink r:id="rId12" w:history="1">
        <w:r w:rsidRPr="00E94FF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пункте 2.</w:t>
        </w:r>
      </w:hyperlink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11 Административного регламента, и отсутствие документов, указанных в пункте 2.7 Административного регламента.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3.17. Способом фиксации результата выполнения административной процедуры является: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3.18. Продолжительность административной процедуры составляет: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453F8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453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Принятие решения и подготовка результатов предоставления муниципальной услуги</w:t>
      </w:r>
    </w:p>
    <w:p w:rsidR="00E94FFA" w:rsidRPr="00E94FFA" w:rsidRDefault="00E94FFA" w:rsidP="00E453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6A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3.19.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отсутствие основания для отказа в приеме заявления и приложенных документов, указанного в пункте 2.10 Административного регламента, получение документов в рамках межведомственного информационного взаимодействия.</w:t>
      </w:r>
    </w:p>
    <w:p w:rsid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4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3.20.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проверки представленных и полученных в порядке межведомственного информационного взаимодействия документов, в случае отсутствия оснований для отказа в предоставлении муниципальной услуги, предусмотренных пунктом 2.12 Административного регламента, ответственный исполнитель подготавливает проект постановления о переводе жилого помещения в нежилое или нежилого помещения в жилое.</w:t>
      </w:r>
    </w:p>
    <w:p w:rsidR="00C634C3" w:rsidRPr="00E453F8" w:rsidRDefault="001F69D1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453F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Одновременно </w:t>
      </w:r>
      <w:r w:rsidR="00C634C3" w:rsidRPr="00E453F8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Администрации осуществляет подготовку уведомления о переводе жилого (нежилого) помещения в нежилое (жилое) помещение по форме, установленной постановлением Правительства РФ от 10.08.2005 N 502 "Об утверждении формы уведомления о переводе (отказе в переводе) жилого (нежилого) помещения в нежилое (ж</w:t>
      </w:r>
      <w:r w:rsidR="00476ACE" w:rsidRPr="00E453F8">
        <w:rPr>
          <w:rFonts w:ascii="Times New Roman" w:eastAsia="Calibri" w:hAnsi="Times New Roman" w:cs="Times New Roman"/>
          <w:sz w:val="26"/>
          <w:szCs w:val="26"/>
          <w:lang w:eastAsia="ru-RU"/>
        </w:rPr>
        <w:t>илое) помещение" (приложение N 2</w:t>
      </w:r>
      <w:r w:rsidR="00C634C3" w:rsidRPr="00E453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Административному регламенту).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рассматривает подготовленный проект </w:t>
      </w:r>
      <w:r w:rsidRPr="00E453F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</w:t>
      </w:r>
      <w:r w:rsidR="00284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переводе жилого помещения в нежилое или нежилого помещения в жилое,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подписывает его.</w:t>
      </w:r>
    </w:p>
    <w:p w:rsidR="00E94FFA" w:rsidRPr="00E453F8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3.21. При наличии оснований для отказа в предоставлении муниципальной услуги ответственный исполнитель готовит проект постановления об отказе в переводе жилого помещения в нежилое или нежилого помещения в жилое. Данное постановление должно содержать </w:t>
      </w:r>
      <w:r w:rsidRPr="00E94FFA">
        <w:rPr>
          <w:rFonts w:ascii="Times New Roman" w:hAnsi="Times New Roman" w:cs="Times New Roman"/>
          <w:sz w:val="26"/>
          <w:szCs w:val="26"/>
        </w:rPr>
        <w:t xml:space="preserve">основания отказа с обязательной ссылкой на нарушения, предусмотренные пунктом 2.12 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</w:t>
      </w:r>
      <w:r w:rsidR="00C634C3" w:rsidRPr="00E453F8">
        <w:rPr>
          <w:rFonts w:ascii="Times New Roman" w:eastAsia="Calibri" w:hAnsi="Times New Roman" w:cs="Times New Roman"/>
          <w:sz w:val="26"/>
          <w:szCs w:val="26"/>
          <w:lang w:eastAsia="ru-RU"/>
        </w:rPr>
        <w:t>, уведомление об отказе в переводе жилого (нежилого) помещения в нежилое (жилое) помещение.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 рассматривает подготовленный проект постановления об отказе в переводе жилого помещения в нежилое или нежилого помещения в жилое и подписывает его.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3.22. Критерием принятия решения является наличие или отсутствие оснований, указанных в пункте 2.12 Административного регламента.</w:t>
      </w:r>
    </w:p>
    <w:p w:rsidR="00E94FFA" w:rsidRPr="00084CC4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3.23. </w:t>
      </w:r>
      <w:r w:rsidRPr="00084CC4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административной процедуры является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3.24. </w:t>
      </w:r>
      <w:r w:rsidRPr="00084CC4">
        <w:rPr>
          <w:rFonts w:ascii="Times New Roman" w:eastAsia="Calibri" w:hAnsi="Times New Roman" w:cs="Times New Roman"/>
          <w:sz w:val="26"/>
          <w:szCs w:val="26"/>
          <w:lang w:eastAsia="ru-RU"/>
        </w:rPr>
        <w:t>Способом фиксации результата выполнения административной процедуры является присвоение подписанному постановлению о переводе жилого помещения в нежилое или нежилого помещения в жилое либо постановлению об отказе в переводе жилого помещения в нежилое или нежилого помещения в жилое даты и номера, его регистрация в порядке, установленном инструкцией (правилами) делопроизводства.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3.25. Продолжительность административной процедуры составляет 40 (сорок дней) дня со дня регистрации заявления и приложенных к нему документов.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0B2C08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  <w:r w:rsidRPr="00E453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Выдача заявителю результата предоставления муниципальной услуги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3.26. Основанием для начала административн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ой процедуры является подписанны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е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</w:t>
      </w:r>
      <w:r w:rsidR="00C634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и соответствующее уведомление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284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3.27. После подписания главой Администрации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 специалист Администрации, ответственный за регистрацию, регистрирует их в установленном порядке и передает ответственному исполнителю.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3.28.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соответствующее уведомление</w:t>
      </w:r>
      <w:r w:rsidR="006D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выдаются или направляю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тся заявителю не позднее чем через 3 (три) рабочих дня со дня принятия решения по предоставлению муниципальной услуги.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об отказе в переводе жилого помещения в нежилое или нежилого помещения в жилое может быть обжаловано заявителем в судебном порядке.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3.29. Критерием принятия решения по результату предоставления муниципальной услуги является наличие зарегистрированного, в установленном в Администрации порядке делопроизводства,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3.30. Результатом административной процедуры является выдача или направление заявителю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</w:t>
      </w:r>
      <w:r w:rsidR="006D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соответствующего</w:t>
      </w:r>
      <w:r w:rsidR="006D03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94FFA" w:rsidRPr="00084CC4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3.31. Способ фиксации – внесение </w:t>
      </w:r>
      <w:r w:rsidR="00084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84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установленном инструкцией (правилами) делопроизводства, в журнал исходящей корреспонденции записи о дате выдачи (направления) заявителю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</w:t>
      </w:r>
      <w:r w:rsidR="004824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24B4" w:rsidRPr="004824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соответствующего</w:t>
      </w:r>
      <w:r w:rsidR="004824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</w:t>
      </w:r>
      <w:r w:rsidR="001C5E3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084C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4CC4">
        <w:rPr>
          <w:rFonts w:ascii="Times New Roman" w:eastAsia="Times New Roman" w:hAnsi="Times New Roman" w:cs="Times New Roman"/>
          <w:sz w:val="26"/>
          <w:szCs w:val="26"/>
          <w:lang w:eastAsia="ru-RU"/>
        </w:rPr>
        <w:t>3.32. Продолжительность административной процедуры составляет не более 3 (трех) рабочих дней со дня принятия решения о предоставлении муниципальной</w:t>
      </w:r>
      <w:r w:rsidRPr="00E94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и не позднее срока предоставления муниципальной услуги, установленного в пункте 2.4 Административного регламента.</w:t>
      </w: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Особенности предоставления муниципальной услуги в МЦФ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МФЦ принимает от заявителя указанные документы,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регистрирует их.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заявления и документов, необходимых для получения муниципальной услуги, специалистом МФЦ выдается расписка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3.34. Срок выполнения данного административного действия не более 30 минут.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даты, подписи, расшифровки подписи.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3.36.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3.37. При наличии в заявлении указания о выдаче результата предоставления муниципальной услуги, указанного в пункте 2.3 Административного регламента, через МФЦ Администрация обеспечивает передачу документа в МФЦ для выдачи заявителю </w:t>
      </w:r>
      <w:r w:rsidRPr="00E94FFA">
        <w:rPr>
          <w:rFonts w:ascii="Times New Roman" w:hAnsi="Times New Roman" w:cs="Times New Roman"/>
          <w:sz w:val="26"/>
          <w:szCs w:val="26"/>
        </w:rPr>
        <w:t>не позднее чем 3 (три) рабочих дня со дня принятия такого решения, если иной способ получения не указан заявителем.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3.39. В случае неявки заявителя в МФЦ в течение 30 (тридцати) дней со дня окончания срока получения результата предоставления муниципальной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4FFA">
        <w:rPr>
          <w:rFonts w:ascii="Times New Roman" w:eastAsia="Calibri" w:hAnsi="Times New Roman" w:cs="Times New Roman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3.41. При обращении об исправлении технической ошибки заявитель представляет: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- заявление об исправлении технической ошибки;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 и постановления администрации, являющиеся результатом оказания муниципальной услуги.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3.45.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</w:t>
      </w:r>
      <w:r w:rsidRPr="00E94FFA">
        <w:rPr>
          <w:rFonts w:ascii="Times New Roman" w:hAnsi="Times New Roman" w:cs="Times New Roman"/>
          <w:sz w:val="26"/>
          <w:szCs w:val="26"/>
        </w:rPr>
        <w:t>о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 или постановления </w:t>
      </w:r>
      <w:r w:rsidRPr="00E94FFA">
        <w:rPr>
          <w:rFonts w:ascii="Times New Roman" w:hAnsi="Times New Roman" w:cs="Times New Roman"/>
          <w:sz w:val="26"/>
          <w:szCs w:val="26"/>
        </w:rPr>
        <w:t>об отказе в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3.46.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3.47. Ответственный исполнитель передает подготовленное постановление о переводе жилого помещения в нежилое или нежилого помещения в жилое или постановление об отказе в переводе жилого помещения в нежилое или нежилого помещения в жилое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3.48. Глава Администрации подписывает проект постановления </w:t>
      </w:r>
      <w:r w:rsidRPr="00E94FFA">
        <w:rPr>
          <w:rFonts w:ascii="Times New Roman" w:hAnsi="Times New Roman" w:cs="Times New Roman"/>
          <w:sz w:val="26"/>
          <w:szCs w:val="26"/>
        </w:rPr>
        <w:t>о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 или постановления </w:t>
      </w:r>
      <w:r w:rsidRPr="00E94FFA">
        <w:rPr>
          <w:rFonts w:ascii="Times New Roman" w:hAnsi="Times New Roman" w:cs="Times New Roman"/>
          <w:sz w:val="26"/>
          <w:szCs w:val="26"/>
        </w:rPr>
        <w:t>об отказе в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3.49.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(пять) рабочих дней с даты регистрации заявления об исправлении технической ошибки в Администрации.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постановление </w:t>
      </w:r>
      <w:r w:rsidRPr="00E94FFA">
        <w:rPr>
          <w:rFonts w:ascii="Times New Roman" w:hAnsi="Times New Roman" w:cs="Times New Roman"/>
          <w:sz w:val="26"/>
          <w:szCs w:val="26"/>
        </w:rPr>
        <w:t>о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 или постановление </w:t>
      </w:r>
      <w:r w:rsidRPr="00E94FFA">
        <w:rPr>
          <w:rFonts w:ascii="Times New Roman" w:hAnsi="Times New Roman" w:cs="Times New Roman"/>
          <w:sz w:val="26"/>
          <w:szCs w:val="26"/>
        </w:rPr>
        <w:t>об отказе в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постановления </w:t>
      </w:r>
      <w:r w:rsidRPr="00E94FFA">
        <w:rPr>
          <w:rFonts w:ascii="Times New Roman" w:hAnsi="Times New Roman" w:cs="Times New Roman"/>
          <w:sz w:val="26"/>
          <w:szCs w:val="26"/>
        </w:rPr>
        <w:t>о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 или постановления </w:t>
      </w:r>
      <w:r w:rsidRPr="00E94FFA">
        <w:rPr>
          <w:rFonts w:ascii="Times New Roman" w:hAnsi="Times New Roman" w:cs="Times New Roman"/>
          <w:sz w:val="26"/>
          <w:szCs w:val="26"/>
        </w:rPr>
        <w:t>об отказе в переводе жилого помещения в нежилое или нежилого помещения в жилое</w:t>
      </w:r>
      <w:r w:rsidRPr="00E94F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FFA">
        <w:rPr>
          <w:rFonts w:ascii="Times New Roman" w:eastAsia="Calibri" w:hAnsi="Times New Roman" w:cs="Times New Roman"/>
          <w:sz w:val="26"/>
          <w:szCs w:val="26"/>
        </w:rPr>
        <w:t xml:space="preserve">3.52. Постановление о переводе жилого помещения в нежилое помещение или нежилого помещения в жилое помещение или постановление об отказе в переводе </w:t>
      </w:r>
      <w:r w:rsidRPr="00E94FFA">
        <w:rPr>
          <w:rFonts w:ascii="Times New Roman" w:eastAsia="Calibri" w:hAnsi="Times New Roman" w:cs="Times New Roman"/>
          <w:sz w:val="26"/>
          <w:szCs w:val="26"/>
        </w:rPr>
        <w:lastRenderedPageBreak/>
        <w:t>жилого помещения в нежилое помещение или нежилого помещения в жилое помещение,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дня, со дня принятия вышеуказанного постановления, способом указанным заявителем в заявлении об исправлении технической ошибки.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EF4F16" w:rsidRPr="00991CB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</w:t>
      </w:r>
      <w:r w:rsidR="00991CB2" w:rsidRPr="00991CB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</w:t>
      </w:r>
      <w:r w:rsidR="00EF4F16" w:rsidRPr="00991CB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отдела архитектуры и градостроительства администрации города Кузнецка</w:t>
      </w:r>
      <w:r w:rsidRPr="00991CB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Периодичность осуществления проверок определяется главой Администрации.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 Ответственные исполнители несут персональную ответственность за: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E94FFA" w:rsidRPr="00E94FFA" w:rsidRDefault="00E94FFA" w:rsidP="00E94FF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</w:t>
      </w: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должностных лиц, муниципальных служащих, работников </w:t>
      </w:r>
    </w:p>
    <w:p w:rsidR="00E94FFA" w:rsidRPr="00E94FFA" w:rsidRDefault="00E94FFA" w:rsidP="00E94FFA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FA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государственных и муниципальных услуг» (далее - ФЗ № 210-ФЗ), и в порядке, предусмотренном главой 2.1 ФЗ № 210-ФЗ.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FA">
        <w:rPr>
          <w:rFonts w:ascii="Times New Roman" w:hAnsi="Times New Roman" w:cs="Times New Roman"/>
          <w:sz w:val="26"/>
          <w:szCs w:val="26"/>
        </w:rP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FA">
        <w:rPr>
          <w:rFonts w:ascii="Times New Roman" w:hAnsi="Times New Roman" w:cs="Times New Roman"/>
          <w:sz w:val="26"/>
          <w:szCs w:val="26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94FFA" w:rsidRPr="00E94FFA" w:rsidRDefault="00E94FFA" w:rsidP="00E9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FA">
        <w:rPr>
          <w:rFonts w:ascii="Times New Roman" w:hAnsi="Times New Roman" w:cs="Times New Roman"/>
          <w:sz w:val="26"/>
          <w:szCs w:val="26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94FFA" w:rsidRPr="00E94FFA" w:rsidRDefault="00E94FFA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FFA" w:rsidRPr="00E94FFA" w:rsidRDefault="00E94FFA" w:rsidP="00E94FFA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94F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Жалоба на решения и действия (бездействие) главы Администрации подается главе Администрации. 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94F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94F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</w:t>
      </w:r>
      <w:r w:rsidRPr="00E94F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муниципальных служащих</w:t>
      </w: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E94FFA" w:rsidRPr="00E94FFA" w:rsidRDefault="00E94FFA" w:rsidP="00E94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- ФЗ № 210-ФЗ;</w:t>
      </w:r>
    </w:p>
    <w:p w:rsidR="00E94FFA" w:rsidRPr="00E94FFA" w:rsidRDefault="00E94FFA" w:rsidP="00E94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- постановление Правительства Российской Федерации от 20.11.2012</w:t>
      </w:r>
      <w:r w:rsidRPr="00E94FFA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94FFA" w:rsidRPr="00E94FFA" w:rsidRDefault="00E94FFA" w:rsidP="00E9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94FFA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E94FFA" w:rsidRPr="00E94FFA" w:rsidRDefault="00E94FFA" w:rsidP="00E94FFA">
      <w:pPr>
        <w:spacing w:after="20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4F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E94FFA" w:rsidRPr="00E94FFA" w:rsidRDefault="00E94FFA" w:rsidP="00E94FF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94FFA">
        <w:rPr>
          <w:rFonts w:ascii="Times New Roman" w:hAnsi="Times New Roman"/>
          <w:position w:val="-2"/>
          <w:sz w:val="26"/>
          <w:szCs w:val="26"/>
        </w:rPr>
        <w:lastRenderedPageBreak/>
        <w:t>Приложение № 1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заявления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E94FFA" w:rsidRPr="000B2C08" w:rsidRDefault="000B2C08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C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Кузнецка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(фамилия, имя, отчество (при наличии), место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жительства, номер телефона заявителя и реквизиты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документа, удостоверяющего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личность заявителя (для физического лица)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(фамилия, имя, отчество (при наличии), место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жительства, номер телефона , реквизиты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документа, удостоверяющего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личность заявителя, реквизиты доверенности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(для уполномоченного представителя физического лица)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(наименование,  организационно-правовая форма,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адрес места нахождения, номер телефона,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фамилия, имя, отчество (при наличии) лица,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уполномоченного представителя юридического лица,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с указанием реквизитов  документа,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удостоверяющего полномочия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(для юридического лица)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(почтовый адрес и (или) адрес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электронной почты заявителя)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переводе жилого помещения в нежилое или нежилого помещения в жилое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перевести жилое  помещение в нежилое помещение, нежилое помещение в жилое помещение </w:t>
      </w:r>
      <w:r w:rsidRPr="00E94F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(ненужное зачеркнуть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находящееся по адресу: 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(указывается полный адрес: субъект Российской Федерации,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район, населенный пункт, улица, дом, корпус, строение, этаж)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использования в качестве: 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>(указать назначение помещения)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 предоставления муниципальной услуги прошу предоставить </w:t>
      </w:r>
      <w:r w:rsidRPr="00E94FFA">
        <w:rPr>
          <w:rFonts w:ascii="Times New Roman" w:eastAsia="Times New Roman" w:hAnsi="Times New Roman" w:cs="Times New Roman"/>
          <w:i/>
          <w:lang w:eastAsia="ru-RU"/>
        </w:rPr>
        <w:t>(указать нужное)</w:t>
      </w: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489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8565"/>
      </w:tblGrid>
      <w:tr w:rsidR="00E94FFA" w:rsidRPr="00E94FFA" w:rsidTr="00084CC4">
        <w:tc>
          <w:tcPr>
            <w:tcW w:w="648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бумажного документа непосредственно при личном обращении в Администрацию</w:t>
            </w:r>
          </w:p>
        </w:tc>
      </w:tr>
      <w:tr w:rsidR="00E94FFA" w:rsidRPr="00E94FFA" w:rsidTr="00084CC4">
        <w:tc>
          <w:tcPr>
            <w:tcW w:w="648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бумажного документа посредством почтового отправления</w:t>
            </w:r>
          </w:p>
        </w:tc>
      </w:tr>
      <w:tr w:rsidR="00E94FFA" w:rsidRPr="00E94FFA" w:rsidTr="00084CC4">
        <w:tc>
          <w:tcPr>
            <w:tcW w:w="648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бумажного документа непосредственно при личном обращении в МФЦ</w:t>
            </w:r>
          </w:p>
        </w:tc>
      </w:tr>
      <w:tr w:rsidR="00E94FFA" w:rsidRPr="00E94FFA" w:rsidTr="00084CC4">
        <w:tc>
          <w:tcPr>
            <w:tcW w:w="648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электронного документа, направленного Администрацией посредством электронной почты</w:t>
            </w:r>
          </w:p>
        </w:tc>
      </w:tr>
      <w:tr w:rsidR="00E94FFA" w:rsidRPr="00E94FFA" w:rsidTr="00084CC4">
        <w:tc>
          <w:tcPr>
            <w:tcW w:w="648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pct"/>
          </w:tcPr>
          <w:p w:rsidR="00E94FFA" w:rsidRPr="00E94FFA" w:rsidRDefault="00E94FFA" w:rsidP="00E94F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электронного документа, направленного Администрацией посредством Регионального портала, Единого портала</w:t>
            </w:r>
          </w:p>
        </w:tc>
      </w:tr>
    </w:tbl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лиц, подавших заявление: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 20__ г. __________________ 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(подпись заявителя)          (расшифровка подписи заявителя)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 20__ г. __________________ 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(подпись заявителя)         (расшифровка подписи заявителя)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 20__ г. __________________ 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(подпись заявителя)         (расшифровка подписи заявителя)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представлены на приеме «____» ________________ 20__ г.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Входящий номер регистрации заявления ___________________________________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Выдана расписка в получении документов «__» _______ 20__ г. № 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Расписку получил «__» ________________ 20__ г. __________________________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E94FFA">
        <w:rPr>
          <w:rFonts w:ascii="Times New Roman" w:eastAsia="Times New Roman" w:hAnsi="Times New Roman" w:cs="Times New Roman"/>
          <w:i/>
          <w:lang w:eastAsia="ru-RU"/>
        </w:rPr>
        <w:t>(подпись заявителя)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                                         __________________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         (должность, фамилия, имя,                                                                     (подпись)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отчество (при наличии) должностного</w:t>
      </w:r>
    </w:p>
    <w:p w:rsidR="00E94FFA" w:rsidRPr="00E94FFA" w:rsidRDefault="00E94FFA" w:rsidP="00E9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4FFA">
        <w:rPr>
          <w:rFonts w:ascii="Times New Roman" w:eastAsia="Times New Roman" w:hAnsi="Times New Roman" w:cs="Times New Roman"/>
          <w:i/>
          <w:lang w:eastAsia="ru-RU"/>
        </w:rPr>
        <w:t xml:space="preserve">         лица, принявшего заявление)</w:t>
      </w:r>
    </w:p>
    <w:p w:rsidR="00E94FFA" w:rsidRPr="00E94FFA" w:rsidRDefault="00E94FFA" w:rsidP="00E94FFA">
      <w:pPr>
        <w:spacing w:after="200" w:line="276" w:lineRule="auto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663387" w:rsidRDefault="00663387" w:rsidP="00C634C3">
      <w:pPr>
        <w:pStyle w:val="ConsPlusNormal0"/>
        <w:jc w:val="right"/>
        <w:outlineLvl w:val="1"/>
      </w:pPr>
    </w:p>
    <w:p w:rsidR="00663387" w:rsidRDefault="00663387" w:rsidP="00C634C3">
      <w:pPr>
        <w:pStyle w:val="ConsPlusNormal0"/>
        <w:jc w:val="right"/>
        <w:outlineLvl w:val="1"/>
      </w:pPr>
    </w:p>
    <w:p w:rsidR="00663387" w:rsidRDefault="00663387" w:rsidP="00C634C3">
      <w:pPr>
        <w:pStyle w:val="ConsPlusNormal0"/>
        <w:jc w:val="right"/>
        <w:outlineLvl w:val="1"/>
      </w:pPr>
    </w:p>
    <w:p w:rsidR="00663387" w:rsidRDefault="00663387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4134DB" w:rsidRDefault="004134DB" w:rsidP="00C634C3">
      <w:pPr>
        <w:pStyle w:val="ConsPlusNormal0"/>
        <w:jc w:val="right"/>
        <w:outlineLvl w:val="1"/>
      </w:pPr>
    </w:p>
    <w:p w:rsidR="00C634C3" w:rsidRPr="004824B4" w:rsidRDefault="004134DB" w:rsidP="00C634C3">
      <w:pPr>
        <w:pStyle w:val="ConsPlusNormal0"/>
        <w:jc w:val="right"/>
        <w:outlineLvl w:val="1"/>
      </w:pPr>
      <w:r w:rsidRPr="004824B4">
        <w:lastRenderedPageBreak/>
        <w:t>Приложение 2</w:t>
      </w:r>
    </w:p>
    <w:p w:rsidR="00C634C3" w:rsidRPr="004824B4" w:rsidRDefault="00C634C3" w:rsidP="00C634C3">
      <w:pPr>
        <w:pStyle w:val="ConsPlusNormal0"/>
        <w:jc w:val="right"/>
      </w:pPr>
      <w:r w:rsidRPr="004824B4">
        <w:t>к Административному регламенту</w:t>
      </w:r>
    </w:p>
    <w:p w:rsidR="004824B4" w:rsidRPr="004824B4" w:rsidRDefault="00991CB2" w:rsidP="004824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2" w:name="P683"/>
      <w:bookmarkEnd w:id="2"/>
      <w:r>
        <w:rPr>
          <w:rFonts w:ascii="Calibri" w:hAnsi="Calibri" w:cs="Calibri"/>
          <w:sz w:val="18"/>
          <w:szCs w:val="18"/>
        </w:rPr>
        <w:t>Форма у</w:t>
      </w:r>
      <w:r w:rsidR="004824B4" w:rsidRPr="004824B4">
        <w:rPr>
          <w:rFonts w:ascii="Calibri" w:hAnsi="Calibri" w:cs="Calibri"/>
          <w:sz w:val="18"/>
          <w:szCs w:val="18"/>
        </w:rPr>
        <w:t>тверждена</w:t>
      </w:r>
    </w:p>
    <w:p w:rsidR="004824B4" w:rsidRPr="004824B4" w:rsidRDefault="004824B4" w:rsidP="004824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4824B4">
        <w:rPr>
          <w:rFonts w:ascii="Calibri" w:hAnsi="Calibri" w:cs="Calibri"/>
          <w:sz w:val="18"/>
          <w:szCs w:val="18"/>
        </w:rPr>
        <w:t>Постановлением Правительства</w:t>
      </w:r>
    </w:p>
    <w:p w:rsidR="004824B4" w:rsidRPr="004824B4" w:rsidRDefault="004824B4" w:rsidP="004824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4824B4">
        <w:rPr>
          <w:rFonts w:ascii="Calibri" w:hAnsi="Calibri" w:cs="Calibri"/>
          <w:sz w:val="18"/>
          <w:szCs w:val="18"/>
        </w:rPr>
        <w:t>Российской Федерации</w:t>
      </w:r>
    </w:p>
    <w:p w:rsidR="004134DB" w:rsidRPr="004824B4" w:rsidRDefault="004824B4" w:rsidP="004824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4824B4">
        <w:rPr>
          <w:rFonts w:ascii="Calibri" w:hAnsi="Calibri" w:cs="Calibri"/>
          <w:sz w:val="18"/>
          <w:szCs w:val="18"/>
        </w:rPr>
        <w:t>от 10 августа 2005 г. N 502</w:t>
      </w:r>
    </w:p>
    <w:p w:rsidR="004824B4" w:rsidRDefault="004824B4" w:rsidP="00C634C3">
      <w:pPr>
        <w:pStyle w:val="ConsPlusNormal0"/>
        <w:jc w:val="center"/>
        <w:rPr>
          <w:color w:val="FF0000"/>
        </w:rPr>
      </w:pPr>
    </w:p>
    <w:p w:rsidR="00C634C3" w:rsidRPr="004824B4" w:rsidRDefault="00C634C3" w:rsidP="00C634C3">
      <w:pPr>
        <w:pStyle w:val="ConsPlusNormal0"/>
        <w:jc w:val="center"/>
      </w:pPr>
      <w:r w:rsidRPr="004824B4">
        <w:t>УВЕДОМЛЕНИЕ</w:t>
      </w:r>
    </w:p>
    <w:p w:rsidR="00C634C3" w:rsidRPr="004824B4" w:rsidRDefault="00C634C3" w:rsidP="00C634C3">
      <w:pPr>
        <w:pStyle w:val="ConsPlusNormal0"/>
        <w:jc w:val="center"/>
      </w:pPr>
      <w:r w:rsidRPr="004824B4">
        <w:t>о переводе (отказе в переводе) жилых (нежилых) помещений</w:t>
      </w:r>
    </w:p>
    <w:p w:rsidR="00C634C3" w:rsidRPr="004824B4" w:rsidRDefault="00C634C3" w:rsidP="00C634C3">
      <w:pPr>
        <w:pStyle w:val="ConsPlusNormal0"/>
        <w:jc w:val="center"/>
      </w:pPr>
      <w:r w:rsidRPr="004824B4">
        <w:t>в нежилые (жилые) помещения</w:t>
      </w:r>
    </w:p>
    <w:p w:rsidR="00C634C3" w:rsidRPr="004824B4" w:rsidRDefault="00C634C3" w:rsidP="00C634C3">
      <w:pPr>
        <w:pStyle w:val="ConsPlusNormal0"/>
        <w:jc w:val="both"/>
      </w:pP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(полное наименование органа местного самоуправления,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__________________________________________________________________________,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осуществляющего перевод помещения)</w:t>
      </w:r>
    </w:p>
    <w:p w:rsidR="00C634C3" w:rsidRPr="004824B4" w:rsidRDefault="00C634C3" w:rsidP="00C634C3">
      <w:pPr>
        <w:pStyle w:val="ConsPlusNonformat"/>
        <w:jc w:val="both"/>
      </w:pP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рассмотрев  представленные  в  соответствии  с </w:t>
      </w:r>
      <w:hyperlink r:id="rId13" w:history="1">
        <w:r w:rsidRPr="004824B4">
          <w:t>частью 2 статьи 23</w:t>
        </w:r>
      </w:hyperlink>
      <w:r w:rsidRPr="004824B4">
        <w:t xml:space="preserve"> Жилищного</w:t>
      </w:r>
    </w:p>
    <w:p w:rsidR="00C634C3" w:rsidRPr="004824B4" w:rsidRDefault="00C634C3" w:rsidP="00C634C3">
      <w:pPr>
        <w:pStyle w:val="ConsPlusNonformat"/>
        <w:jc w:val="both"/>
      </w:pPr>
      <w:r w:rsidRPr="004824B4">
        <w:t>кодекса   Российской   Федерации   документы  о  переводе  помещения  общей</w:t>
      </w:r>
    </w:p>
    <w:p w:rsidR="00C634C3" w:rsidRPr="004824B4" w:rsidRDefault="00C634C3" w:rsidP="00C634C3">
      <w:pPr>
        <w:pStyle w:val="ConsPlusNonformat"/>
        <w:jc w:val="both"/>
      </w:pPr>
      <w:r w:rsidRPr="004824B4">
        <w:t>площадью __________ кв. м, находящегося по адресу: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       (наименование города)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(наименование улицы, площади, проспекта, бульвара, проезда и т.п.)</w:t>
      </w:r>
    </w:p>
    <w:p w:rsidR="00C634C3" w:rsidRPr="004824B4" w:rsidRDefault="00C634C3" w:rsidP="00C634C3">
      <w:pPr>
        <w:pStyle w:val="ConsPlusNonformat"/>
        <w:jc w:val="both"/>
      </w:pPr>
      <w:r w:rsidRPr="004824B4">
        <w:t>дом, корпус (владение, строение) кв. из жилых (нежилых) в нежилые (жилые)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 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(ненужное зачеркнуть)             (ненужное зачеркнуть)</w:t>
      </w:r>
    </w:p>
    <w:p w:rsidR="00C634C3" w:rsidRPr="004824B4" w:rsidRDefault="00C634C3" w:rsidP="00C634C3">
      <w:pPr>
        <w:pStyle w:val="ConsPlusNonformat"/>
        <w:jc w:val="both"/>
      </w:pPr>
      <w:r w:rsidRPr="004824B4">
        <w:t>в целях использования помещений в качестве 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__________________________________________________________________________,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(вид использования помещения в соответствии с заявлением о переводе)</w:t>
      </w:r>
    </w:p>
    <w:p w:rsidR="00C634C3" w:rsidRPr="004824B4" w:rsidRDefault="00C634C3" w:rsidP="00C634C3">
      <w:pPr>
        <w:pStyle w:val="ConsPlusNonformat"/>
        <w:jc w:val="both"/>
      </w:pPr>
    </w:p>
    <w:p w:rsidR="00C634C3" w:rsidRPr="004824B4" w:rsidRDefault="00C634C3" w:rsidP="00C634C3">
      <w:pPr>
        <w:pStyle w:val="ConsPlusNonformat"/>
        <w:jc w:val="both"/>
      </w:pPr>
      <w:r w:rsidRPr="004824B4">
        <w:t>РЕШИЛ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(наименование акта, дата его принятия и номер)</w:t>
      </w:r>
    </w:p>
    <w:p w:rsidR="00C634C3" w:rsidRPr="004824B4" w:rsidRDefault="00C634C3" w:rsidP="00C634C3">
      <w:pPr>
        <w:pStyle w:val="ConsPlusNonformat"/>
        <w:jc w:val="both"/>
      </w:pPr>
      <w:r w:rsidRPr="004824B4">
        <w:t>1. Помещения на основании приложенных к заявлению документов: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 жилого (нежилого) в нежилое (жилое)</w:t>
      </w:r>
    </w:p>
    <w:p w:rsidR="00C634C3" w:rsidRPr="004824B4" w:rsidRDefault="00C634C3" w:rsidP="00C634C3">
      <w:pPr>
        <w:pStyle w:val="ConsPlusNonformat"/>
        <w:jc w:val="both"/>
      </w:pPr>
      <w:r w:rsidRPr="004824B4">
        <w:t>а) перевести из ------------------------------------------------------- без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       (ненужное зачеркнуть)</w:t>
      </w:r>
    </w:p>
    <w:p w:rsidR="00C634C3" w:rsidRPr="004824B4" w:rsidRDefault="00C634C3" w:rsidP="00C634C3">
      <w:pPr>
        <w:pStyle w:val="ConsPlusNonformat"/>
        <w:jc w:val="both"/>
      </w:pPr>
      <w:r w:rsidRPr="004824B4">
        <w:t>предварительных условий;</w:t>
      </w:r>
    </w:p>
    <w:p w:rsidR="00C634C3" w:rsidRPr="004824B4" w:rsidRDefault="00C634C3" w:rsidP="00C634C3">
      <w:pPr>
        <w:pStyle w:val="ConsPlusNonformat"/>
        <w:jc w:val="both"/>
      </w:pPr>
      <w:r w:rsidRPr="004824B4">
        <w:t>б)  перевести из жилого (нежилого) в нежилое (жилое) при условии проведения</w:t>
      </w:r>
    </w:p>
    <w:p w:rsidR="00C634C3" w:rsidRPr="004824B4" w:rsidRDefault="00C634C3" w:rsidP="00C634C3">
      <w:pPr>
        <w:pStyle w:val="ConsPlusNonformat"/>
        <w:jc w:val="both"/>
      </w:pPr>
      <w:r w:rsidRPr="004824B4">
        <w:t>в установленном порядке следующих видов работ: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 (перечень работ по переустройству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    (перепланировке) помещения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или иных необходимых работ по ремонту, реконструкции,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                      реставрации помещения)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__________________________________________________________________________.</w:t>
      </w:r>
    </w:p>
    <w:p w:rsidR="00C634C3" w:rsidRPr="004824B4" w:rsidRDefault="00C634C3" w:rsidP="00C634C3">
      <w:pPr>
        <w:pStyle w:val="ConsPlusNonformat"/>
        <w:jc w:val="both"/>
      </w:pPr>
      <w:r w:rsidRPr="004824B4">
        <w:t>2.   Отказать   в   переводе  указанных  помещений  из  жилых  (нежилых)  в</w:t>
      </w:r>
    </w:p>
    <w:p w:rsidR="00C634C3" w:rsidRPr="004824B4" w:rsidRDefault="00C634C3" w:rsidP="00C634C3">
      <w:pPr>
        <w:pStyle w:val="ConsPlusNonformat"/>
        <w:jc w:val="both"/>
      </w:pPr>
      <w:r w:rsidRPr="004824B4">
        <w:t>нежилые(жилые) на основании следующего: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__________________________________________________________________________.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(основание(я),   установленное   </w:t>
      </w:r>
      <w:hyperlink r:id="rId14" w:history="1">
        <w:r w:rsidRPr="004824B4">
          <w:t>частью   1  статьи  24</w:t>
        </w:r>
      </w:hyperlink>
      <w:r w:rsidRPr="004824B4">
        <w:t xml:space="preserve">  Жилищного  кодекса</w:t>
      </w:r>
    </w:p>
    <w:p w:rsidR="00C634C3" w:rsidRPr="004824B4" w:rsidRDefault="00C634C3" w:rsidP="00C634C3">
      <w:pPr>
        <w:pStyle w:val="ConsPlusNonformat"/>
        <w:jc w:val="both"/>
      </w:pPr>
      <w:r w:rsidRPr="004824B4">
        <w:t>Российской Федерации)</w:t>
      </w:r>
    </w:p>
    <w:p w:rsidR="00C634C3" w:rsidRPr="004824B4" w:rsidRDefault="00C634C3" w:rsidP="00C634C3">
      <w:pPr>
        <w:pStyle w:val="ConsPlusNonformat"/>
        <w:jc w:val="both"/>
      </w:pPr>
    </w:p>
    <w:p w:rsidR="00C634C3" w:rsidRPr="004824B4" w:rsidRDefault="00C634C3" w:rsidP="00C634C3">
      <w:pPr>
        <w:pStyle w:val="ConsPlusNonformat"/>
        <w:jc w:val="both"/>
      </w:pPr>
      <w:r w:rsidRPr="004824B4">
        <w:t>Глава администрации города Кузнецка</w:t>
      </w:r>
    </w:p>
    <w:p w:rsidR="00C634C3" w:rsidRPr="004824B4" w:rsidRDefault="00C634C3" w:rsidP="00C634C3">
      <w:pPr>
        <w:pStyle w:val="ConsPlusNonformat"/>
        <w:jc w:val="both"/>
      </w:pPr>
      <w:r w:rsidRPr="004824B4">
        <w:t>Пензенской области</w:t>
      </w:r>
    </w:p>
    <w:p w:rsidR="00C634C3" w:rsidRPr="004824B4" w:rsidRDefault="00C634C3" w:rsidP="00C634C3">
      <w:pPr>
        <w:pStyle w:val="ConsPlusNonformat"/>
        <w:jc w:val="both"/>
      </w:pPr>
      <w:r w:rsidRPr="004824B4">
        <w:t>___________________________ ___________ ___________________________________</w:t>
      </w:r>
    </w:p>
    <w:p w:rsidR="00C634C3" w:rsidRPr="004824B4" w:rsidRDefault="00C634C3" w:rsidP="00C634C3">
      <w:pPr>
        <w:pStyle w:val="ConsPlusNonformat"/>
        <w:jc w:val="both"/>
      </w:pPr>
      <w:r w:rsidRPr="004824B4">
        <w:t xml:space="preserve">    (должность лица,         (подпись)           (расшифровка подписи)</w:t>
      </w:r>
    </w:p>
    <w:p w:rsidR="00C634C3" w:rsidRPr="004824B4" w:rsidRDefault="00C634C3" w:rsidP="00C634C3">
      <w:pPr>
        <w:pStyle w:val="ConsPlusNonformat"/>
        <w:jc w:val="both"/>
      </w:pPr>
      <w:r w:rsidRPr="004824B4">
        <w:t>подписавшего уведомление)</w:t>
      </w:r>
    </w:p>
    <w:p w:rsidR="00C634C3" w:rsidRPr="004824B4" w:rsidRDefault="004134DB" w:rsidP="00C634C3">
      <w:pPr>
        <w:pStyle w:val="ConsPlusNonformat"/>
        <w:jc w:val="both"/>
      </w:pPr>
      <w:r w:rsidRPr="004824B4">
        <w:t>"__" _________ 202</w:t>
      </w:r>
      <w:r w:rsidR="00C634C3" w:rsidRPr="004824B4">
        <w:t>_ г.</w:t>
      </w:r>
    </w:p>
    <w:p w:rsidR="00C634C3" w:rsidRPr="004824B4" w:rsidRDefault="00C634C3" w:rsidP="00C634C3">
      <w:pPr>
        <w:pStyle w:val="ConsPlusNonformat"/>
        <w:jc w:val="both"/>
      </w:pPr>
      <w:r w:rsidRPr="004824B4">
        <w:t>М.П.</w:t>
      </w:r>
    </w:p>
    <w:sectPr w:rsidR="00C634C3" w:rsidRPr="004824B4" w:rsidSect="00FC3B7A">
      <w:headerReference w:type="default" r:id="rId15"/>
      <w:pgSz w:w="11906" w:h="16838"/>
      <w:pgMar w:top="568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F8" w:rsidRDefault="00E453F8" w:rsidP="00E94FFA">
      <w:pPr>
        <w:spacing w:after="0" w:line="240" w:lineRule="auto"/>
      </w:pPr>
      <w:r>
        <w:separator/>
      </w:r>
    </w:p>
  </w:endnote>
  <w:endnote w:type="continuationSeparator" w:id="0">
    <w:p w:rsidR="00E453F8" w:rsidRDefault="00E453F8" w:rsidP="00E9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00000003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F8" w:rsidRDefault="00E453F8" w:rsidP="00E94FFA">
      <w:pPr>
        <w:spacing w:after="0" w:line="240" w:lineRule="auto"/>
      </w:pPr>
      <w:r>
        <w:separator/>
      </w:r>
    </w:p>
  </w:footnote>
  <w:footnote w:type="continuationSeparator" w:id="0">
    <w:p w:rsidR="00E453F8" w:rsidRDefault="00E453F8" w:rsidP="00E94FFA">
      <w:pPr>
        <w:spacing w:after="0" w:line="240" w:lineRule="auto"/>
      </w:pPr>
      <w:r>
        <w:continuationSeparator/>
      </w:r>
    </w:p>
  </w:footnote>
  <w:footnote w:id="1">
    <w:p w:rsidR="00E453F8" w:rsidRPr="00B92D17" w:rsidRDefault="00E453F8" w:rsidP="00E9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2D17">
        <w:rPr>
          <w:rStyle w:val="ae"/>
          <w:rFonts w:ascii="Times New Roman" w:hAnsi="Times New Roman" w:cs="Times New Roman"/>
        </w:rPr>
        <w:footnoteRef/>
      </w:r>
      <w:r w:rsidRPr="00B92D17">
        <w:rPr>
          <w:rFonts w:ascii="Times New Roman" w:hAnsi="Times New Roman" w:cs="Times New Roman"/>
        </w:rPr>
        <w:t xml:space="preserve"> </w:t>
      </w:r>
      <w:r w:rsidRPr="00634F4C">
        <w:rPr>
          <w:rFonts w:ascii="Times New Roman" w:hAnsi="Times New Roman" w:cs="Times New Roman"/>
          <w:sz w:val="20"/>
          <w:szCs w:val="20"/>
        </w:rPr>
        <w:t>Согласно части 1 статьи 9 Федерального закона от 27.07.2010 № 210-ФЗ «Об организации предоставления государственных и муниципальных услуг» услуги, являющиеся необходимыми и обязательными для предоставления муниципальной услуги, должны быть предусмотрены перечнем услуг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34F4C">
        <w:rPr>
          <w:rFonts w:ascii="Times New Roman" w:hAnsi="Times New Roman" w:cs="Times New Roman"/>
          <w:sz w:val="20"/>
          <w:szCs w:val="20"/>
        </w:rPr>
        <w:t xml:space="preserve"> </w:t>
      </w:r>
      <w:r w:rsidRPr="00634F4C">
        <w:rPr>
          <w:rFonts w:ascii="Times New Roman" w:hAnsi="Times New Roman" w:cs="Times New Roman"/>
          <w:kern w:val="32"/>
          <w:sz w:val="20"/>
          <w:szCs w:val="20"/>
        </w:rPr>
        <w:t xml:space="preserve">которые являются необходимыми и обязательными для предоставления муниципальных услуг, утвержденным решением </w:t>
      </w:r>
      <w:r w:rsidRPr="00634F4C">
        <w:rPr>
          <w:rFonts w:ascii="Times New Roman" w:hAnsi="Times New Roman" w:cs="Times New Roman"/>
          <w:sz w:val="20"/>
          <w:szCs w:val="20"/>
        </w:rPr>
        <w:t>представительного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F8" w:rsidRDefault="00E453F8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7"/>
    <w:rsid w:val="0001536B"/>
    <w:rsid w:val="00076DBB"/>
    <w:rsid w:val="00084CC4"/>
    <w:rsid w:val="000B2C08"/>
    <w:rsid w:val="000E011C"/>
    <w:rsid w:val="00150778"/>
    <w:rsid w:val="001C2F95"/>
    <w:rsid w:val="001C5E30"/>
    <w:rsid w:val="001C7392"/>
    <w:rsid w:val="001E2B43"/>
    <w:rsid w:val="001F69D1"/>
    <w:rsid w:val="0028473B"/>
    <w:rsid w:val="002851D2"/>
    <w:rsid w:val="00285BD6"/>
    <w:rsid w:val="0035598F"/>
    <w:rsid w:val="003E6AF4"/>
    <w:rsid w:val="004134DB"/>
    <w:rsid w:val="00476ACE"/>
    <w:rsid w:val="004824B4"/>
    <w:rsid w:val="004B62F2"/>
    <w:rsid w:val="004C5B44"/>
    <w:rsid w:val="005A7F6E"/>
    <w:rsid w:val="0060332B"/>
    <w:rsid w:val="00663387"/>
    <w:rsid w:val="006A4DEB"/>
    <w:rsid w:val="006D03D5"/>
    <w:rsid w:val="0079195D"/>
    <w:rsid w:val="0082133A"/>
    <w:rsid w:val="008856B7"/>
    <w:rsid w:val="00991CB2"/>
    <w:rsid w:val="00A24D60"/>
    <w:rsid w:val="00A40D76"/>
    <w:rsid w:val="00B7515C"/>
    <w:rsid w:val="00BB2E33"/>
    <w:rsid w:val="00BC6D01"/>
    <w:rsid w:val="00C45426"/>
    <w:rsid w:val="00C634C3"/>
    <w:rsid w:val="00DB4CBC"/>
    <w:rsid w:val="00DD0ADF"/>
    <w:rsid w:val="00DF76E1"/>
    <w:rsid w:val="00E321BB"/>
    <w:rsid w:val="00E453F8"/>
    <w:rsid w:val="00E94FFA"/>
    <w:rsid w:val="00EF4F16"/>
    <w:rsid w:val="00F219AF"/>
    <w:rsid w:val="00F47F22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E94FFA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Cambria" w:eastAsia="Calibri" w:hAnsi="Cambria" w:cs="Times New Roman"/>
      <w:b/>
      <w:color w:val="00000A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94FFA"/>
    <w:rPr>
      <w:rFonts w:ascii="Cambria" w:eastAsia="Calibri" w:hAnsi="Cambria" w:cs="Times New Roman"/>
      <w:b/>
      <w:color w:val="00000A"/>
      <w:sz w:val="26"/>
      <w:szCs w:val="20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E94FFA"/>
  </w:style>
  <w:style w:type="paragraph" w:styleId="a0">
    <w:name w:val="Body Text"/>
    <w:basedOn w:val="a"/>
    <w:link w:val="a4"/>
    <w:uiPriority w:val="99"/>
    <w:unhideWhenUsed/>
    <w:rsid w:val="00E94FFA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rsid w:val="00E94FFA"/>
  </w:style>
  <w:style w:type="character" w:customStyle="1" w:styleId="ConsPlusNormal">
    <w:name w:val="ConsPlusNormal Знак"/>
    <w:link w:val="ConsPlusNormal0"/>
    <w:uiPriority w:val="99"/>
    <w:locked/>
    <w:rsid w:val="00E94FF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9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сноски Знак"/>
    <w:basedOn w:val="a1"/>
    <w:link w:val="a6"/>
    <w:uiPriority w:val="99"/>
    <w:rsid w:val="00E94FFA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E94F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1"/>
    <w:uiPriority w:val="99"/>
    <w:semiHidden/>
    <w:rsid w:val="00E94FFA"/>
    <w:rPr>
      <w:sz w:val="20"/>
      <w:szCs w:val="20"/>
    </w:rPr>
  </w:style>
  <w:style w:type="character" w:customStyle="1" w:styleId="a7">
    <w:name w:val="Текст выноски Знак"/>
    <w:basedOn w:val="a1"/>
    <w:link w:val="a8"/>
    <w:uiPriority w:val="99"/>
    <w:semiHidden/>
    <w:rsid w:val="00E94FF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9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E94FFA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1"/>
    <w:link w:val="aa"/>
    <w:uiPriority w:val="99"/>
    <w:rsid w:val="00E94FFA"/>
  </w:style>
  <w:style w:type="paragraph" w:styleId="aa">
    <w:name w:val="header"/>
    <w:basedOn w:val="a"/>
    <w:link w:val="a9"/>
    <w:uiPriority w:val="99"/>
    <w:unhideWhenUsed/>
    <w:rsid w:val="00E9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E94FFA"/>
  </w:style>
  <w:style w:type="character" w:customStyle="1" w:styleId="ab">
    <w:name w:val="Нижний колонтитул Знак"/>
    <w:basedOn w:val="a1"/>
    <w:link w:val="ac"/>
    <w:uiPriority w:val="99"/>
    <w:rsid w:val="00E94FFA"/>
  </w:style>
  <w:style w:type="paragraph" w:styleId="ac">
    <w:name w:val="footer"/>
    <w:basedOn w:val="a"/>
    <w:link w:val="ab"/>
    <w:uiPriority w:val="99"/>
    <w:unhideWhenUsed/>
    <w:rsid w:val="00E9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E94FFA"/>
  </w:style>
  <w:style w:type="character" w:styleId="ad">
    <w:name w:val="Hyperlink"/>
    <w:basedOn w:val="a1"/>
    <w:uiPriority w:val="99"/>
    <w:semiHidden/>
    <w:unhideWhenUsed/>
    <w:rsid w:val="00E94FFA"/>
    <w:rPr>
      <w:color w:val="0563C1" w:themeColor="hyperlink"/>
      <w:u w:val="single"/>
    </w:rPr>
  </w:style>
  <w:style w:type="paragraph" w:customStyle="1" w:styleId="ConsPlusTitle">
    <w:name w:val="ConsPlusTitle"/>
    <w:rsid w:val="00E9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otnote reference"/>
    <w:basedOn w:val="a1"/>
    <w:uiPriority w:val="99"/>
    <w:unhideWhenUsed/>
    <w:rsid w:val="00E94FFA"/>
    <w:rPr>
      <w:vertAlign w:val="superscript"/>
    </w:rPr>
  </w:style>
  <w:style w:type="paragraph" w:customStyle="1" w:styleId="ConsPlusNonformat">
    <w:name w:val="ConsPlusNonformat"/>
    <w:rsid w:val="00E94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4824B4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824B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E94FFA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Cambria" w:eastAsia="Calibri" w:hAnsi="Cambria" w:cs="Times New Roman"/>
      <w:b/>
      <w:color w:val="00000A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94FFA"/>
    <w:rPr>
      <w:rFonts w:ascii="Cambria" w:eastAsia="Calibri" w:hAnsi="Cambria" w:cs="Times New Roman"/>
      <w:b/>
      <w:color w:val="00000A"/>
      <w:sz w:val="26"/>
      <w:szCs w:val="20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E94FFA"/>
  </w:style>
  <w:style w:type="paragraph" w:styleId="a0">
    <w:name w:val="Body Text"/>
    <w:basedOn w:val="a"/>
    <w:link w:val="a4"/>
    <w:uiPriority w:val="99"/>
    <w:unhideWhenUsed/>
    <w:rsid w:val="00E94FFA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rsid w:val="00E94FFA"/>
  </w:style>
  <w:style w:type="character" w:customStyle="1" w:styleId="ConsPlusNormal">
    <w:name w:val="ConsPlusNormal Знак"/>
    <w:link w:val="ConsPlusNormal0"/>
    <w:uiPriority w:val="99"/>
    <w:locked/>
    <w:rsid w:val="00E94FF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9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сноски Знак"/>
    <w:basedOn w:val="a1"/>
    <w:link w:val="a6"/>
    <w:uiPriority w:val="99"/>
    <w:rsid w:val="00E94FFA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E94F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1"/>
    <w:uiPriority w:val="99"/>
    <w:semiHidden/>
    <w:rsid w:val="00E94FFA"/>
    <w:rPr>
      <w:sz w:val="20"/>
      <w:szCs w:val="20"/>
    </w:rPr>
  </w:style>
  <w:style w:type="character" w:customStyle="1" w:styleId="a7">
    <w:name w:val="Текст выноски Знак"/>
    <w:basedOn w:val="a1"/>
    <w:link w:val="a8"/>
    <w:uiPriority w:val="99"/>
    <w:semiHidden/>
    <w:rsid w:val="00E94FF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9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E94FFA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1"/>
    <w:link w:val="aa"/>
    <w:uiPriority w:val="99"/>
    <w:rsid w:val="00E94FFA"/>
  </w:style>
  <w:style w:type="paragraph" w:styleId="aa">
    <w:name w:val="header"/>
    <w:basedOn w:val="a"/>
    <w:link w:val="a9"/>
    <w:uiPriority w:val="99"/>
    <w:unhideWhenUsed/>
    <w:rsid w:val="00E9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E94FFA"/>
  </w:style>
  <w:style w:type="character" w:customStyle="1" w:styleId="ab">
    <w:name w:val="Нижний колонтитул Знак"/>
    <w:basedOn w:val="a1"/>
    <w:link w:val="ac"/>
    <w:uiPriority w:val="99"/>
    <w:rsid w:val="00E94FFA"/>
  </w:style>
  <w:style w:type="paragraph" w:styleId="ac">
    <w:name w:val="footer"/>
    <w:basedOn w:val="a"/>
    <w:link w:val="ab"/>
    <w:uiPriority w:val="99"/>
    <w:unhideWhenUsed/>
    <w:rsid w:val="00E9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E94FFA"/>
  </w:style>
  <w:style w:type="character" w:styleId="ad">
    <w:name w:val="Hyperlink"/>
    <w:basedOn w:val="a1"/>
    <w:uiPriority w:val="99"/>
    <w:semiHidden/>
    <w:unhideWhenUsed/>
    <w:rsid w:val="00E94FFA"/>
    <w:rPr>
      <w:color w:val="0563C1" w:themeColor="hyperlink"/>
      <w:u w:val="single"/>
    </w:rPr>
  </w:style>
  <w:style w:type="paragraph" w:customStyle="1" w:styleId="ConsPlusTitle">
    <w:name w:val="ConsPlusTitle"/>
    <w:rsid w:val="00E9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otnote reference"/>
    <w:basedOn w:val="a1"/>
    <w:uiPriority w:val="99"/>
    <w:unhideWhenUsed/>
    <w:rsid w:val="00E94FFA"/>
    <w:rPr>
      <w:vertAlign w:val="superscript"/>
    </w:rPr>
  </w:style>
  <w:style w:type="paragraph" w:customStyle="1" w:styleId="ConsPlusNonformat">
    <w:name w:val="ConsPlusNonformat"/>
    <w:rsid w:val="00E94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4824B4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824B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E8B284BEEA8EFEA680978337FD205DCC3D5F9AB9687AB7CD861569CCC25E7FDA0C13372AC0376BA7A46E92AC8796400A8C25EA839M3U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2CEFABC00C0EA91FFE123C6F2B9EC103DC9E434AB62F0B0C14B6C64D0CBB177118AE3C8894EF92366B65000B984DF887D1DFE44A9EE5F949CD8C0N6y0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22CEFABC00C0EA91FFE123C6F2B9EC103DC9E434AB62F0B0C14B6C64D0CBB177118AE3C8894EF92366B65000B984DF887D1DFE44A9EE5F949CD8C0N6y0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14" Type="http://schemas.openxmlformats.org/officeDocument/2006/relationships/hyperlink" Target="consultantplus://offline/ref=6E8B284BEEA8EFEA680978337FD205DCC3D5F9AB9687AB7CD861569CCC25E7FDA0C13372A9037CE62209E8768C2F7700ADC25CAE253D3EBBM2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99DF-E4DD-4BFF-9AF7-617C11BF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10839</Words>
  <Characters>61785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2021-06-09T07:29:00Z</cp:lastPrinted>
  <dcterms:created xsi:type="dcterms:W3CDTF">2021-06-11T14:24:00Z</dcterms:created>
  <dcterms:modified xsi:type="dcterms:W3CDTF">2021-06-11T14:24:00Z</dcterms:modified>
</cp:coreProperties>
</file>